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2" w:line="259"/>
        <w:ind w:right="0" w:left="99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5605"/>
        <w:gridCol w:w="11134"/>
      </w:tblGrid>
      <w:tr>
        <w:trPr>
          <w:trHeight w:val="234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20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bidi w:val="true"/>
              <w:spacing w:before="0" w:after="0" w:line="435"/>
              <w:ind w:right="586" w:left="4" w:hanging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</w:tbl>
    <w:p>
      <w:pPr>
        <w:bidi w:val="true"/>
        <w:spacing w:before="0" w:after="1439" w:line="259"/>
        <w:ind w:right="0" w:left="447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جدول پیشنهادی 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2013" w:line="259"/>
        <w:ind w:right="0" w:left="136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99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47" w:line="259"/>
        <w:ind w:right="0" w:left="99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1" w:line="259"/>
        <w:ind w:right="158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33" w:line="259"/>
        <w:ind w:right="682" w:left="99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هدف کلی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از دانش آموزان انتظار می رود در پایان درس با مربع شگفت انگیز و جمع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اعداد با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آشنا شوند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bidi w:val="true"/>
        <w:spacing w:before="0" w:after="133" w:line="259"/>
        <w:ind w:right="8130" w:left="99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اهداف رفتاری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 </w:t>
      </w:r>
    </w:p>
    <w:p>
      <w:pPr>
        <w:tabs>
          <w:tab w:val="center" w:pos="618" w:leader="none"/>
          <w:tab w:val="center" w:pos="4644" w:leader="none"/>
        </w:tabs>
        <w:bidi w:val="true"/>
        <w:spacing w:before="0" w:after="235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اهداف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با وسایل نقلیه و آداب مهمانی رفتن آشنا شوند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دانشی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( </w:t>
      </w:r>
    </w:p>
    <w:p>
      <w:pPr>
        <w:numPr>
          <w:ilvl w:val="0"/>
          <w:numId w:val="19"/>
        </w:numPr>
        <w:bidi w:val="true"/>
        <w:spacing w:before="0" w:after="0" w:line="259"/>
        <w:ind w:right="1701" w:left="406" w:hanging="361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جهت ها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چپ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راست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بالا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پایین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را تشخیص دهند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درک و فهم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 </w:t>
      </w:r>
    </w:p>
    <w:p>
      <w:pPr>
        <w:numPr>
          <w:ilvl w:val="0"/>
          <w:numId w:val="19"/>
        </w:numPr>
        <w:bidi w:val="true"/>
        <w:spacing w:before="0" w:after="124" w:line="259"/>
        <w:ind w:right="1701" w:left="406" w:hanging="361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تعداد زیر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تا را با نگاه کردن بدون شمارش تشخیص دهند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درک و فهم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 </w:t>
      </w:r>
    </w:p>
    <w:p>
      <w:pPr>
        <w:numPr>
          <w:ilvl w:val="0"/>
          <w:numId w:val="19"/>
        </w:numPr>
        <w:bidi w:val="true"/>
        <w:spacing w:before="0" w:after="124" w:line="259"/>
        <w:ind w:right="1701" w:left="406" w:hanging="361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مربع شگفت انگیز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تایی را با رنگ کردن کامل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درک و فهم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 </w:t>
      </w:r>
    </w:p>
    <w:p>
      <w:pPr>
        <w:numPr>
          <w:ilvl w:val="0"/>
          <w:numId w:val="19"/>
        </w:numPr>
        <w:bidi w:val="true"/>
        <w:spacing w:before="0" w:after="133" w:line="259"/>
        <w:ind w:right="1701" w:left="406" w:hanging="361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با نمایش های مختلف یک عدد متوسط انگشتان آشنا شوند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).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درک و فهم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 </w:t>
      </w:r>
    </w:p>
    <w:p>
      <w:pPr>
        <w:spacing w:before="0" w:after="143" w:line="259"/>
        <w:ind w:right="144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6139" w:leader="none"/>
        </w:tabs>
        <w:bidi w:val="true"/>
        <w:spacing w:before="0" w:after="10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رفتار 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دانش آموزان با الگو یابی و مفاهیم تم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آشنا هستند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3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47" w:line="259"/>
        <w:ind w:right="156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491" w:leader="none"/>
        </w:tabs>
        <w:bidi w:val="true"/>
        <w:spacing w:before="0" w:after="123" w:line="25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ارزشیابی 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دانش آموزان یک الگو را ادامه دهند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bidi w:val="true"/>
        <w:spacing w:before="0" w:after="133" w:line="259"/>
        <w:ind w:right="3017" w:left="99" w:hanging="1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دانش آموزان  بتوانندجهت های بالا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پایین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چپ و راست را نشان دهند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59"/>
        <w:ind w:right="156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رسانه های آموزشی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bidi w:val="true"/>
        <w:spacing w:before="0" w:after="133" w:line="259"/>
        <w:ind w:right="975" w:left="99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کتاب ریاضی اول ابتدایی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اشیا قابل شمارش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پوستر تم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چینه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چوب خط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وایت برد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ماژیک </w:t>
      </w:r>
    </w:p>
    <w:p>
      <w:pPr>
        <w:tabs>
          <w:tab w:val="center" w:pos="1496" w:leader="none"/>
        </w:tabs>
        <w:bidi w:val="true"/>
        <w:spacing w:before="0" w:after="22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روشهای یاددهی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596" w:leader="none"/>
          <w:tab w:val="center" w:pos="2710" w:leader="none"/>
        </w:tabs>
        <w:bidi w:val="true"/>
        <w:spacing w:before="0" w:after="141" w:line="25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  <w:vertAlign w:val="superscript"/>
        </w:rPr>
        <w:t xml:space="preserve">یادگیری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پرسش و پاسخ و همیاری      </w:t>
      </w:r>
    </w:p>
    <w:p>
      <w:pPr>
        <w:tabs>
          <w:tab w:val="center" w:pos="2078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مدل چینش کلاس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گروهی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ردیفی </w:t>
      </w:r>
    </w:p>
    <w:p>
      <w:pPr>
        <w:spacing w:before="0" w:after="187" w:line="259"/>
        <w:ind w:right="69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bidi w:val="true"/>
        <w:spacing w:before="0" w:after="246" w:line="388"/>
        <w:ind w:right="232" w:left="302" w:hanging="21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  <w:vertAlign w:val="subscript"/>
        </w:rPr>
        <w:t xml:space="preserve">عنوان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 های 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زمان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 های معلم</w:t>
      </w:r>
    </w:p>
    <w:p>
      <w:pPr>
        <w:tabs>
          <w:tab w:val="center" w:pos="1618" w:leader="none"/>
          <w:tab w:val="center" w:pos="10702" w:leader="none"/>
        </w:tabs>
        <w:bidi w:val="true"/>
        <w:spacing w:before="0" w:after="0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فعالیت های مقدماتی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1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1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0" w:line="418"/>
        <w:ind w:right="98" w:left="-14" w:firstLine="4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0967">
          <v:rect xmlns:o="urn:schemas-microsoft-com:office:office" xmlns:v="urn:schemas-microsoft-com:vml" id="rectole0000000000" style="width:543.700000pt;height:548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با نام و یاد خدا درس را شروع می کنیم پس از حضور  غیاب  و احوال پرسی و انجام فعالیت های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7"/>
          <w:shd w:fill="auto" w:val="clear"/>
          <w:vertAlign w:val="subscript"/>
        </w:rPr>
        <w:t xml:space="preserve">8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دقیقه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bscript"/>
        </w:rPr>
        <w:t xml:space="preserve">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ارزشیابی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bscript"/>
        </w:rPr>
        <w:t xml:space="preserve">ایجاد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رفتار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bscript"/>
        </w:rPr>
        <w:t xml:space="preserve">انگیزه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  <w:vertAlign w:val="superscript"/>
        </w:rPr>
        <w:t xml:space="preserve">ورودی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مقدماتی و ارزشیابی از درس قبل درس را شروع می کنیم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در مورد تصویر صفحه آغازین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9"/>
          <w:shd w:fill="auto" w:val="clear"/>
          <w:vertAlign w:val="superscript"/>
        </w:rPr>
        <w:t xml:space="preserve"> </w:t>
      </w:r>
    </w:p>
    <w:p>
      <w:pPr>
        <w:bidi w:val="true"/>
        <w:spacing w:before="0" w:after="1079" w:line="281"/>
        <w:ind w:right="275" w:left="-14" w:firstLine="64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ارائه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shd w:fill="auto" w:val="clear"/>
        </w:rPr>
        <w:t xml:space="preserve"> توضیحاتی به دانش آموزان می دهیم به مصداق های قوانین راهنمایی و رانندگی مانند عبور از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99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99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4"/>
        <w:gridCol w:w="1490"/>
      </w:tblGrid>
      <w:tr>
        <w:trPr>
          <w:trHeight w:val="1295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200" w:line="470"/>
              <w:ind w:right="10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خیابان و حرکت ماشین ها از سمت راست خیابان و توقف قبل از خط عابر پیاده، ایستگاه اتوبوس، رانندگی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اتومبیل و مانند آن اشاره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1" w:line="469"/>
              <w:ind w:right="106" w:left="1" w:firstLine="3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برای آموزش بیان عدد هر دسته بدون شمارش 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با استفاده از چینه، دکمه یا لوبیا می توانید این فعالیت را برای دانش آموزان انجام دهید به این ترتیب که به عنوان نمونه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چینه به دانش آموزان بدهید و از آن ها بخواهید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چینه دیگر به آن اضافه کند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با مراقبت این که دانش آموزان از اول نشمرند از دانش آموزان عدد مجموع را بخواهید، توجه داشته باشید که دانش آموزان چینه های اضافه شده را می توانند بشمارند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470"/>
              <w:ind w:right="106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از دانش آموزان بخواهید به صفحه آغازین بخش برگردند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از آن ها سؤالاتی مشابه فعالیت  بالا بپرسید به عنوان نمونه اگر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دانش آموز به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دانش آموز اضافه شوند چند دانش آموز می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دن دو شیء به اشیاء دیگر به صورت انتزاعی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توانایی استدلال کردن در مورد پیدا کردن جواب با استفاده از واژه اضافه کردن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0" w:line="469"/>
              <w:ind w:right="106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سپس به دانش آموزان تعدادی چینه، دکمه یا لوبیا ب دهید و از آنها بخواهید به عنوان نمونه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لوبیا را در یک طرف قرار دهند سپس از آن ها بپرسد که اگر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لوبیای دیگر به آن اضافه کنیم در مجموع چند لوبیا می شود؟ صحت پاسخ آن ها را با اضافه کردن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لوبیا آزمایش کنید و توجه داشته باشید که در مرحله آزمایش نباید از ابتدا شروع به شمردن لوبیاها نکنند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469"/>
              <w:ind w:right="106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حال از دانش آموزان بخواهید به صفحه آغازین بخش برگردند و از آن ها بپرسید که اگر به عنوان نمونه اگر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اتوبوس دیگر به این تصویر اضافه شود چند اتوبوس دیده می شود؟ از این دست سؤالات می تواند به دانش آموزان در درک بهتر مفاهیم این قسمت کمک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.. </w:t>
            </w:r>
          </w:p>
          <w:p>
            <w:pPr>
              <w:tabs>
                <w:tab w:val="center" w:pos="853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و پس از ارزشیابی تشخیصی درس را به پایان می رسانیم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99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4"/>
        <w:gridCol w:w="1490"/>
      </w:tblGrid>
      <w:tr>
        <w:trPr>
          <w:trHeight w:val="299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1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9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4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5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فعالیت های کتاب ریاضی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8" w:line="240"/>
              <w:ind w:right="3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84" w:line="259"/>
        <w:ind w:right="107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13" w:line="259"/>
        <w:ind w:right="0" w:left="136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99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